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lang w:val="en-US" w:eastAsia="zh-CN"/>
        </w:rPr>
      </w:pPr>
      <w:bookmarkStart w:id="0" w:name="_Toc193024528"/>
      <w:r>
        <w:rPr>
          <w:rFonts w:hint="default" w:ascii="Arial" w:hAnsi="Arial" w:cs="Arial"/>
          <w:b/>
          <w:bCs/>
          <w:sz w:val="24"/>
          <w:szCs w:val="24"/>
          <w:lang w:val="en-US"/>
        </w:rPr>
        <w:t>3GPP TSG-RAN WG3 #11</w:t>
      </w:r>
      <w:r>
        <w:rPr>
          <w:rFonts w:hint="eastAsia" w:ascii="Arial" w:hAnsi="Arial" w:eastAsia="宋体" w:cs="Arial"/>
          <w:b/>
          <w:bCs/>
          <w:sz w:val="24"/>
          <w:szCs w:val="24"/>
          <w:lang w:val="en-US" w:eastAsia="zh-CN"/>
        </w:rPr>
        <w:t>8</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default" w:ascii="Arial" w:hAnsi="Arial" w:eastAsia="宋体" w:cs="Arial"/>
          <w:b/>
          <w:bCs/>
          <w:sz w:val="24"/>
          <w:szCs w:val="24"/>
          <w:lang w:val="en-US" w:eastAsia="zh-CN"/>
        </w:rPr>
        <w:t xml:space="preserve">  </w:t>
      </w:r>
      <w:r>
        <w:rPr>
          <w:rFonts w:hint="default" w:ascii="Arial" w:hAnsi="Arial" w:cs="Arial"/>
          <w:b/>
          <w:bCs/>
          <w:iCs/>
          <w:sz w:val="24"/>
          <w:szCs w:val="24"/>
          <w:lang w:val="en-US"/>
        </w:rPr>
        <w:t>R3-226385</w:t>
      </w:r>
    </w:p>
    <w:p>
      <w:pPr>
        <w:pStyle w:val="33"/>
        <w:tabs>
          <w:tab w:val="left" w:pos="1701"/>
          <w:tab w:val="right" w:pos="9923"/>
        </w:tabs>
        <w:rPr>
          <w:rFonts w:hint="default" w:ascii="Arial" w:hAnsi="Arial" w:cs="Arial"/>
          <w:b/>
          <w:bCs/>
          <w:color w:val="000000"/>
          <w:sz w:val="24"/>
          <w:szCs w:val="24"/>
          <w:lang w:val="en-US" w:eastAsia="zh-CN"/>
        </w:rPr>
      </w:pPr>
      <w:r>
        <w:rPr>
          <w:sz w:val="24"/>
          <w:szCs w:val="24"/>
        </w:rPr>
        <w:t xml:space="preserve">Toulouse, France, </w:t>
      </w:r>
      <w:r>
        <w:rPr>
          <w:rFonts w:hint="default" w:ascii="Arial" w:hAnsi="Arial" w:cs="Arial"/>
          <w:b/>
          <w:bCs/>
          <w:color w:val="000000"/>
          <w:sz w:val="24"/>
          <w:szCs w:val="24"/>
        </w:rPr>
        <w:t>1</w:t>
      </w:r>
      <w:r>
        <w:rPr>
          <w:rFonts w:hint="eastAsia" w:ascii="Arial" w:hAnsi="Arial" w:cs="Arial"/>
          <w:b/>
          <w:bCs/>
          <w:color w:val="000000"/>
          <w:sz w:val="24"/>
          <w:szCs w:val="24"/>
          <w:lang w:val="en-US" w:eastAsia="zh-CN"/>
        </w:rPr>
        <w:t>4</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cs="Arial"/>
          <w:b/>
          <w:bCs/>
          <w:color w:val="000000"/>
          <w:sz w:val="24"/>
          <w:szCs w:val="24"/>
          <w:lang w:val="en-US" w:eastAsia="zh-CN"/>
        </w:rPr>
        <w:t>18</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sz w:val="24"/>
          <w:szCs w:val="24"/>
        </w:rPr>
        <w:t>November, 2022</w:t>
      </w:r>
    </w:p>
    <w:p>
      <w:pPr>
        <w:pStyle w:val="32"/>
        <w:jc w:val="both"/>
        <w:rPr>
          <w:rFonts w:eastAsia="宋体"/>
          <w:b w:val="0"/>
          <w:i w:val="0"/>
          <w:sz w:val="24"/>
          <w:lang w:eastAsia="zh-CN"/>
        </w:rPr>
      </w:pPr>
      <w:bookmarkStart w:id="1" w:name="_GoBack"/>
      <w:bookmarkEnd w:id="1"/>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lang w:val="en-US" w:eastAsia="zh-CN"/>
        </w:rPr>
      </w:pPr>
      <w:r>
        <w:rPr>
          <w:rFonts w:hint="eastAsia" w:ascii="Times New Roman" w:hAnsi="Times New Roman" w:cs="Times New Roman"/>
          <w:lang w:val="en-US" w:eastAsia="zh-CN"/>
        </w:rPr>
        <w:t>During RAN</w:t>
      </w:r>
      <w:r>
        <w:rPr>
          <w:rFonts w:hint="eastAsia" w:cs="Times New Roman"/>
          <w:lang w:val="en-US" w:eastAsia="zh-CN"/>
        </w:rPr>
        <w:t>3#117bis-e meeting</w:t>
      </w:r>
      <w:r>
        <w:rPr>
          <w:rFonts w:hint="eastAsia" w:ascii="Times New Roman" w:hAnsi="Times New Roman" w:cs="Times New Roman"/>
          <w:lang w:val="en-US" w:eastAsia="zh-CN"/>
        </w:rPr>
        <w:t xml:space="preserve">, </w:t>
      </w:r>
      <w:r>
        <w:rPr>
          <w:rFonts w:hint="eastAsia" w:cs="Times New Roman"/>
          <w:lang w:val="en-US" w:eastAsia="zh-CN"/>
        </w:rPr>
        <w:t>the PCI collision issue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ind w:left="144" w:hanging="144"/>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widowControl w:val="0"/>
              <w:ind w:left="14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pPr>
              <w:rPr>
                <w:rFonts w:ascii="Calibri" w:hAnsi="Calibri" w:cs="Calibri"/>
                <w:b/>
                <w:color w:val="0000FF"/>
                <w:sz w:val="18"/>
                <w:szCs w:val="18"/>
              </w:rPr>
            </w:pPr>
            <w:r>
              <w:rPr>
                <w:rFonts w:ascii="Calibri" w:hAnsi="Calibri" w:cs="Calibri"/>
                <w:b/>
                <w:color w:val="0000FF"/>
                <w:sz w:val="18"/>
                <w:szCs w:val="18"/>
              </w:rPr>
              <w:t>FFS for the PCI reconfiguration in case of IAB-donor and IAB-node with different OAMs.</w:t>
            </w:r>
          </w:p>
          <w:p>
            <w:pPr>
              <w:rPr>
                <w:rFonts w:hint="eastAsia" w:cs="Times New Roman"/>
                <w:vertAlign w:val="baseline"/>
                <w:lang w:val="en-US" w:eastAsia="zh-CN"/>
              </w:rPr>
            </w:pPr>
            <w:r>
              <w:rPr>
                <w:rFonts w:ascii="Calibri" w:hAnsi="Calibri" w:cs="Calibri"/>
                <w:b/>
                <w:color w:val="008000"/>
                <w:sz w:val="18"/>
                <w:szCs w:val="18"/>
              </w:rPr>
              <w:t>PCI collision can be detected by the F1-terminating IAB-donor of the mobile IAB-node.</w:t>
            </w:r>
          </w:p>
        </w:tc>
      </w:tr>
    </w:tbl>
    <w:p>
      <w:pPr>
        <w:overflowPunct w:val="0"/>
        <w:autoSpaceDE w:val="0"/>
        <w:autoSpaceDN w:val="0"/>
        <w:adjustRightInd w:val="0"/>
        <w:spacing w:before="156" w:beforeLines="50"/>
        <w:jc w:val="both"/>
        <w:rPr>
          <w:rFonts w:hint="eastAsia" w:cs="Times New Roman"/>
          <w:sz w:val="21"/>
          <w:szCs w:val="21"/>
          <w:lang w:val="en-US" w:eastAsia="zh-CN"/>
        </w:rPr>
      </w:pPr>
      <w:r>
        <w:rPr>
          <w:rFonts w:hint="eastAsia" w:cs="Times New Roman"/>
          <w:lang w:val="en-US" w:eastAsia="zh-CN"/>
        </w:rPr>
        <w:t xml:space="preserve">In this paper, we will discuss the PCI collision issue and give our analysis on the potential enhancements and RAN3 impacts. </w:t>
      </w:r>
    </w:p>
    <w:p>
      <w:pPr>
        <w:pStyle w:val="2"/>
        <w:jc w:val="both"/>
        <w:rPr>
          <w:rFonts w:eastAsia="宋体"/>
          <w:lang w:eastAsia="zh-CN"/>
        </w:rPr>
      </w:pPr>
      <w:r>
        <w:rPr>
          <w:rFonts w:hint="eastAsia" w:eastAsia="宋体"/>
          <w:lang w:eastAsia="zh-CN"/>
        </w:rPr>
        <w:t>Discussion</w:t>
      </w:r>
    </w:p>
    <w:p>
      <w:pPr>
        <w:numPr>
          <w:ilvl w:val="-1"/>
          <w:numId w:val="0"/>
        </w:numPr>
        <w:jc w:val="both"/>
        <w:rPr>
          <w:rFonts w:hint="eastAsia"/>
          <w:b w:val="0"/>
          <w:bCs w:val="0"/>
          <w:highlight w:val="none"/>
          <w:lang w:val="en-US" w:eastAsia="zh-CN"/>
        </w:rPr>
      </w:pPr>
      <w:r>
        <w:rPr>
          <w:rFonts w:hint="eastAsia"/>
          <w:lang w:val="en-US" w:eastAsia="zh-CN"/>
        </w:rPr>
        <w:t>As agreed in RAN3#117bis-e meeting, PCI collision can be detected by the F1-terminating donor of the mobile IAB node. Specifically, d</w:t>
      </w:r>
      <w:r>
        <w:rPr>
          <w:rFonts w:hint="eastAsia"/>
          <w:highlight w:val="none"/>
          <w:lang w:val="en-US" w:eastAsia="zh-CN"/>
        </w:rPr>
        <w:t>uring the full migration, the target donor CU</w:t>
      </w:r>
      <w:r>
        <w:rPr>
          <w:rFonts w:hint="eastAsia"/>
          <w:lang w:val="en-US" w:eastAsia="zh-CN"/>
        </w:rPr>
        <w:t xml:space="preserve"> could detect PCI collision upon receiving the F1 setup request (which include the PCI used by the mobile IAB-DU)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bidi w:val="0"/>
        <w:rPr>
          <w:rFonts w:hint="eastAsia"/>
          <w:lang w:val="en-US" w:eastAsia="zh-CN"/>
        </w:rPr>
      </w:pPr>
      <w:r>
        <w:rPr>
          <w:rFonts w:hint="eastAsia"/>
          <w:lang w:val="en-US" w:eastAsia="zh-CN"/>
        </w:rPr>
        <w:t>When it comes to the partial migration, the mobile IAB-DU has only F1 connection with F1-terminating donor CU and won</w:t>
      </w:r>
      <w:r>
        <w:rPr>
          <w:rFonts w:hint="default"/>
          <w:lang w:val="en-US" w:eastAsia="zh-CN"/>
        </w:rPr>
        <w:t>’</w:t>
      </w:r>
      <w:r>
        <w:rPr>
          <w:rFonts w:hint="eastAsia"/>
          <w:lang w:val="en-US" w:eastAsia="zh-CN"/>
        </w:rPr>
        <w:t>t send F1 setup request to target donor CU of mobile IAB-MT. It needs to be discussed how the F1-terminating donor CU detect the PCI collision of mobile IAB-DU cell. In our opinion, this issue doesn</w:t>
      </w:r>
      <w:r>
        <w:rPr>
          <w:rFonts w:hint="default"/>
          <w:lang w:val="en-US" w:eastAsia="zh-CN"/>
        </w:rPr>
        <w:t>’</w:t>
      </w:r>
      <w:r>
        <w:rPr>
          <w:rFonts w:hint="eastAsia"/>
          <w:lang w:val="en-US" w:eastAsia="zh-CN"/>
        </w:rPr>
        <w:t xml:space="preserve">t exist if there is Xn connection between the F1-terminating donor CU and target donor CU. To be specific,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 xml:space="preserve">/NG-RAN NODE CONFIGURATION UPDATE. Thus F1-terminating donor CU can detect potential PCI collision and then reconfigure the PCI for mobile IAB-DU when necessary. However, if the Xn connection between the F1-terminating donor and the target donor is not available and partial migration is performed, it is not clear how could the F1-terminating donor CU detect the PCI collision since the F1-terminating donor has no cell information of the target cell and its neighbouring cells. As we can see, this issue depends on whether partial migration is supported when there is no Xn connection between the F1-terminating donor and the target donor. As agreed in RAN3#117bis-e meeting, </w:t>
      </w:r>
      <w:r>
        <w:t>RAN3 to discuss support of mIAB-node mobility over NGAP</w:t>
      </w:r>
      <w:r>
        <w:rPr>
          <w:rFonts w:hint="eastAsia"/>
          <w:lang w:val="en-US" w:eastAsia="zh-CN"/>
        </w:rPr>
        <w:t xml:space="preserve"> and the</w:t>
      </w:r>
      <w:r>
        <w:t xml:space="preserve"> type of migration needs to be further discussed</w:t>
      </w:r>
      <w:r>
        <w:rPr>
          <w:rFonts w:hint="eastAsia"/>
          <w:lang w:val="en-US" w:eastAsia="zh-CN"/>
        </w:rPr>
        <w:t xml:space="preserve">. As analyzed in [1], we think partial migration over NGAP could be supported when there is IP connectivity between the F1-terminating donor CU and the target dono DU but no Xn connection between the F1-terminating donor and the target donor. In this situation, it should be discussed how could the PCI collision be detected during partial migration when there is no Xn connection between the F1-terminating donor and the target donor. Some companies propose that the </w:t>
      </w:r>
      <w:r>
        <w:rPr>
          <w:rFonts w:hint="default"/>
          <w:lang w:val="en-US"/>
        </w:rPr>
        <w:t xml:space="preserve">F1-terminating IAB-donor can detect the PCI collision based on the UE’s report in this case. In our understanding, the UE report method means UEs served by the mobile IAB node report the detected PCI and corresponding NCGI after the mobile IAB node moves into the coverage of the neighbour cell with the same PCI. In this situation, </w:t>
      </w:r>
      <w:r>
        <w:rPr>
          <w:rFonts w:hint="eastAsia"/>
          <w:lang w:val="en-US" w:eastAsia="zh-CN"/>
        </w:rPr>
        <w:t>the UE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is detected after the collision occurs, which is too late. </w:t>
      </w:r>
      <w:r>
        <w:rPr>
          <w:rFonts w:hint="eastAsia"/>
          <w:lang w:val="en-US" w:eastAsia="zh-CN"/>
        </w:rPr>
        <w:t xml:space="preserve">As we know, it is captured in the objective that we need to investigate the avoidance of PCI collision rather than detect the PCI collision after the collision occurs. </w:t>
      </w:r>
    </w:p>
    <w:p>
      <w:pPr>
        <w:bidi w:val="0"/>
        <w:rPr>
          <w:rFonts w:hint="default"/>
          <w:b/>
          <w:bCs/>
          <w:lang w:val="en-US" w:eastAsia="zh-CN"/>
        </w:rPr>
      </w:pPr>
      <w:r>
        <w:rPr>
          <w:rFonts w:hint="eastAsia"/>
          <w:b/>
          <w:bCs/>
          <w:lang w:val="en-US" w:eastAsia="zh-CN"/>
        </w:rPr>
        <w:t>Proposal 1: Partial migration over NGAP is supported when there is IP connectivity but no Xn connection between the F1-terminating donor and the target donor.</w:t>
      </w:r>
    </w:p>
    <w:p>
      <w:pPr>
        <w:bidi w:val="0"/>
        <w:rPr>
          <w:rFonts w:hint="eastAsia"/>
          <w:b/>
          <w:bCs/>
          <w:lang w:val="en-US" w:eastAsia="zh-CN"/>
        </w:rPr>
      </w:pPr>
      <w:r>
        <w:rPr>
          <w:rFonts w:hint="eastAsia"/>
          <w:b/>
          <w:bCs/>
          <w:lang w:val="en-US" w:eastAsia="zh-CN"/>
        </w:rPr>
        <w:t xml:space="preserve">Proposal 2: RAN3 to discuss how could PCI collision be detected if partial migration is used and there is IP connectivity but no Xn connection between the F1-terminating donor and the target donor. </w:t>
      </w:r>
    </w:p>
    <w:p>
      <w:pPr>
        <w:bidi w:val="0"/>
        <w:rPr>
          <w:rFonts w:hint="default"/>
          <w:b/>
          <w:bCs/>
          <w:lang w:val="en-US" w:eastAsia="zh-CN"/>
        </w:rPr>
      </w:pPr>
      <w:r>
        <w:rPr>
          <w:rFonts w:hint="eastAsia"/>
          <w:b/>
          <w:bCs/>
          <w:lang w:val="en-US" w:eastAsia="zh-CN"/>
        </w:rPr>
        <w:t xml:space="preserve">Observation 1:  It is captured in the objective that we need to investigate the avoidance of PCI collision rather than detect the PCI collision after the collision occurs. </w:t>
      </w:r>
    </w:p>
    <w:p>
      <w:pPr>
        <w:numPr>
          <w:ilvl w:val="-1"/>
          <w:numId w:val="0"/>
        </w:numPr>
        <w:jc w:val="both"/>
        <w:rPr>
          <w:rFonts w:hint="eastAsia"/>
          <w:color w:val="auto"/>
          <w:highlight w:val="none"/>
          <w:lang w:val="en-US" w:eastAsia="zh-CN"/>
        </w:rPr>
      </w:pPr>
      <w:r>
        <w:rPr>
          <w:rFonts w:hint="eastAsia" w:eastAsia="等线"/>
          <w:lang w:val="en-US" w:eastAsia="zh-CN"/>
        </w:rPr>
        <w:t xml:space="preserve">To solve this problem, it is suggested that </w:t>
      </w:r>
      <w:r>
        <w:rPr>
          <w:rFonts w:hint="eastAsia"/>
          <w:color w:val="auto"/>
          <w:highlight w:val="none"/>
          <w:lang w:val="en-US" w:eastAsia="zh-CN"/>
        </w:rPr>
        <w:t xml:space="preserve">the PCI used by mobile IAB-DU cell is sent by source donor CU to the target donor CU during HO preparation phase of the mobile IAB-MT. In this way, the target donor can detects potential PCI collision in advance. And the target donor CU could re-assign the PCI for the mobile IAB-DU cell and send the new PCI to the mobile IAB-MT via the RRCReconfiguration message if needed. Upon receiving the new PCI via the RRC message from source donor CU, the mobile IAB-MT delivers the new PCI of mobile IAB cell to the co-located mobile IAB-DU. </w:t>
      </w:r>
    </w:p>
    <w:p>
      <w:pPr>
        <w:bidi w:val="0"/>
        <w:rPr>
          <w:b/>
          <w:bCs/>
        </w:rPr>
      </w:pPr>
      <w:r>
        <w:rPr>
          <w:rFonts w:hint="eastAsia"/>
          <w:b/>
          <w:bCs/>
          <w:lang w:val="en-US" w:eastAsia="zh-CN"/>
        </w:rPr>
        <w:t xml:space="preserve">Proposal 3: </w:t>
      </w:r>
      <w:r>
        <w:rPr>
          <w:b/>
          <w:bCs/>
        </w:rPr>
        <w:t xml:space="preserve">PCI collision </w:t>
      </w:r>
      <w:r>
        <w:rPr>
          <w:rFonts w:hint="eastAsia"/>
          <w:b/>
          <w:bCs/>
          <w:lang w:val="en-US" w:eastAsia="zh-CN"/>
        </w:rPr>
        <w:t>is</w:t>
      </w:r>
      <w:r>
        <w:rPr>
          <w:b/>
          <w:bCs/>
        </w:rPr>
        <w:t xml:space="preserve"> detected by the </w:t>
      </w:r>
      <w:r>
        <w:rPr>
          <w:rFonts w:hint="eastAsia"/>
          <w:b/>
          <w:bCs/>
          <w:lang w:val="en-US" w:eastAsia="zh-CN"/>
        </w:rPr>
        <w:t>target</w:t>
      </w:r>
      <w:r>
        <w:rPr>
          <w:b/>
          <w:bCs/>
        </w:rPr>
        <w:t xml:space="preserve"> IAB-donor of the mobile IAB-node</w:t>
      </w:r>
      <w:r>
        <w:rPr>
          <w:rFonts w:hint="eastAsia"/>
          <w:b/>
          <w:bCs/>
          <w:lang w:val="en-US" w:eastAsia="zh-CN"/>
        </w:rPr>
        <w:t xml:space="preserve"> if partial migration is used and there is IP connectivity but no Xn connection between the F1-terminating donor and the target donor</w:t>
      </w:r>
      <w:r>
        <w:rPr>
          <w:b/>
          <w:bCs/>
        </w:rPr>
        <w:t>.</w:t>
      </w:r>
    </w:p>
    <w:p>
      <w:pPr>
        <w:bidi w:val="0"/>
        <w:rPr>
          <w:rFonts w:hint="default" w:eastAsia="等线"/>
          <w:b/>
          <w:bCs/>
          <w:lang w:val="en-US" w:eastAsia="zh-CN"/>
        </w:rPr>
      </w:pPr>
      <w:r>
        <w:rPr>
          <w:rFonts w:hint="eastAsia"/>
          <w:b/>
          <w:bCs/>
          <w:color w:val="auto"/>
          <w:highlight w:val="none"/>
          <w:lang w:val="en-US" w:eastAsia="zh-CN"/>
        </w:rPr>
        <w:t>Proposal 4: The target donor CU could re-assign new PCI for the mobile IAB-DU cell during the HO preparation phase if potential PCI collision is detected.</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 and RAN3 impacts</w:t>
      </w:r>
      <w:r>
        <w:rPr>
          <w:rFonts w:hint="eastAsia" w:ascii="Times New Roman" w:hAnsi="Times New Roman" w:cs="Times New Roman"/>
          <w:sz w:val="20"/>
          <w:szCs w:val="20"/>
          <w:lang w:val="en-US" w:eastAsia="zh-CN"/>
        </w:rPr>
        <w:t xml:space="preserve">. The following observation and proposal are presented: </w:t>
      </w:r>
    </w:p>
    <w:bookmarkEnd w:id="0"/>
    <w:p>
      <w:pPr>
        <w:bidi w:val="0"/>
        <w:rPr>
          <w:rFonts w:hint="default"/>
          <w:b/>
          <w:bCs/>
          <w:lang w:val="en-US" w:eastAsia="zh-CN"/>
        </w:rPr>
      </w:pPr>
      <w:r>
        <w:rPr>
          <w:rFonts w:hint="eastAsia"/>
          <w:b/>
          <w:bCs/>
          <w:lang w:val="en-US" w:eastAsia="zh-CN"/>
        </w:rPr>
        <w:t xml:space="preserve">Observation 1:  It is captured in the objective that we need to investigate the avoidance of PCI collision rather than detect the PCI collision after the collision occurs. </w:t>
      </w:r>
    </w:p>
    <w:p>
      <w:pPr>
        <w:bidi w:val="0"/>
        <w:rPr>
          <w:rFonts w:hint="default"/>
          <w:b/>
          <w:bCs/>
          <w:lang w:val="en-US" w:eastAsia="zh-CN"/>
        </w:rPr>
      </w:pPr>
      <w:r>
        <w:rPr>
          <w:rFonts w:hint="eastAsia"/>
          <w:b/>
          <w:bCs/>
          <w:lang w:val="en-US" w:eastAsia="zh-CN"/>
        </w:rPr>
        <w:t>Proposal 1: Partial migration over NGAP is supported when there is IP connectivity but no Xn connection between the F1-terminating donor and the target donor.</w:t>
      </w:r>
    </w:p>
    <w:p>
      <w:pPr>
        <w:bidi w:val="0"/>
        <w:rPr>
          <w:rFonts w:hint="eastAsia"/>
          <w:b/>
          <w:bCs/>
          <w:lang w:val="en-US" w:eastAsia="zh-CN"/>
        </w:rPr>
      </w:pPr>
      <w:r>
        <w:rPr>
          <w:rFonts w:hint="eastAsia"/>
          <w:b/>
          <w:bCs/>
          <w:lang w:val="en-US" w:eastAsia="zh-CN"/>
        </w:rPr>
        <w:t xml:space="preserve">Proposal 2: RAN3 to discuss how could PCI collision be detected if partial migration is used and there is IP connectivity but no Xn connection between the F1-terminating donor and the target donor. </w:t>
      </w:r>
    </w:p>
    <w:p>
      <w:pPr>
        <w:bidi w:val="0"/>
        <w:rPr>
          <w:b/>
          <w:bCs/>
        </w:rPr>
      </w:pPr>
      <w:r>
        <w:rPr>
          <w:rFonts w:hint="eastAsia"/>
          <w:b/>
          <w:bCs/>
          <w:lang w:val="en-US" w:eastAsia="zh-CN"/>
        </w:rPr>
        <w:t xml:space="preserve">Proposal 3: </w:t>
      </w:r>
      <w:r>
        <w:rPr>
          <w:b/>
          <w:bCs/>
        </w:rPr>
        <w:t xml:space="preserve">PCI collision </w:t>
      </w:r>
      <w:r>
        <w:rPr>
          <w:rFonts w:hint="eastAsia"/>
          <w:b/>
          <w:bCs/>
          <w:lang w:val="en-US" w:eastAsia="zh-CN"/>
        </w:rPr>
        <w:t>is</w:t>
      </w:r>
      <w:r>
        <w:rPr>
          <w:b/>
          <w:bCs/>
        </w:rPr>
        <w:t xml:space="preserve"> detected by the </w:t>
      </w:r>
      <w:r>
        <w:rPr>
          <w:rFonts w:hint="eastAsia"/>
          <w:b/>
          <w:bCs/>
          <w:lang w:val="en-US" w:eastAsia="zh-CN"/>
        </w:rPr>
        <w:t>target</w:t>
      </w:r>
      <w:r>
        <w:rPr>
          <w:b/>
          <w:bCs/>
        </w:rPr>
        <w:t xml:space="preserve"> IAB-donor of the mobile IAB-node</w:t>
      </w:r>
      <w:r>
        <w:rPr>
          <w:rFonts w:hint="eastAsia"/>
          <w:b/>
          <w:bCs/>
          <w:lang w:val="en-US" w:eastAsia="zh-CN"/>
        </w:rPr>
        <w:t xml:space="preserve"> if partial migration is used and there is IP connectivity but no Xn connection between the F1-terminating donor and the target donor</w:t>
      </w:r>
      <w:r>
        <w:rPr>
          <w:b/>
          <w:bCs/>
        </w:rPr>
        <w:t>.</w:t>
      </w:r>
    </w:p>
    <w:p>
      <w:pPr>
        <w:bidi w:val="0"/>
        <w:rPr>
          <w:rFonts w:hint="default" w:eastAsia="等线"/>
          <w:b/>
          <w:bCs/>
          <w:lang w:val="en-US" w:eastAsia="zh-CN"/>
        </w:rPr>
      </w:pPr>
      <w:r>
        <w:rPr>
          <w:rFonts w:hint="eastAsia"/>
          <w:b/>
          <w:bCs/>
          <w:color w:val="auto"/>
          <w:highlight w:val="none"/>
          <w:lang w:val="en-US" w:eastAsia="zh-CN"/>
        </w:rPr>
        <w:t>Proposal 4: The target donor CU could re-assign new PCI for the mobile IAB-DU cell during the HO preparation phase if potential PCI collision is detected.</w:t>
      </w:r>
    </w:p>
    <w:p>
      <w:pPr>
        <w:pStyle w:val="2"/>
        <w:rPr>
          <w:rFonts w:eastAsia="宋体"/>
          <w:lang w:eastAsia="zh-CN"/>
        </w:rPr>
      </w:pPr>
      <w:r>
        <w:rPr>
          <w:rFonts w:hint="eastAsia" w:eastAsia="宋体"/>
          <w:lang w:eastAsia="zh-CN"/>
        </w:rPr>
        <w:t>Reference</w:t>
      </w:r>
    </w:p>
    <w:p>
      <w:pPr>
        <w:numPr>
          <w:ilvl w:val="0"/>
          <w:numId w:val="13"/>
        </w:numPr>
        <w:rPr>
          <w:rFonts w:hint="eastAsia"/>
          <w:b w:val="0"/>
          <w:bCs w:val="0"/>
          <w:lang w:val="en-US" w:eastAsia="zh-CN"/>
        </w:rPr>
      </w:pPr>
      <w:r>
        <w:rPr>
          <w:rFonts w:hint="eastAsia"/>
          <w:b w:val="0"/>
          <w:bCs w:val="0"/>
          <w:lang w:val="en-US" w:eastAsia="zh-CN"/>
        </w:rPr>
        <w:t>R3-226382 Discussion on inter-donor migration in mobile IAB scenario ZTE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12"/>
  </w:num>
  <w:num w:numId="6">
    <w:abstractNumId w:val="10"/>
  </w:num>
  <w:num w:numId="7">
    <w:abstractNumId w:val="8"/>
  </w:num>
  <w:num w:numId="8">
    <w:abstractNumId w:val="11"/>
  </w:num>
  <w:num w:numId="9">
    <w:abstractNumId w:val="5"/>
  </w:num>
  <w:num w:numId="10">
    <w:abstractNumId w:val="4"/>
  </w:num>
  <w:num w:numId="11">
    <w:abstractNumId w:val="2"/>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B324D"/>
    <w:rsid w:val="0CBE103D"/>
    <w:rsid w:val="0CD07B3D"/>
    <w:rsid w:val="0CD72E9F"/>
    <w:rsid w:val="0CE6260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1B597C"/>
    <w:rsid w:val="141C4CDF"/>
    <w:rsid w:val="142E1692"/>
    <w:rsid w:val="14402E2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E0535F"/>
    <w:rsid w:val="1AE85C73"/>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81FC5"/>
    <w:rsid w:val="2A0F4C0F"/>
    <w:rsid w:val="2A1E00C4"/>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C733D4"/>
    <w:rsid w:val="2CEF1368"/>
    <w:rsid w:val="2D003307"/>
    <w:rsid w:val="2D0C15E0"/>
    <w:rsid w:val="2D1E4FBA"/>
    <w:rsid w:val="2D2140D4"/>
    <w:rsid w:val="2D2855DC"/>
    <w:rsid w:val="2D4D471C"/>
    <w:rsid w:val="2D4F527C"/>
    <w:rsid w:val="2DA17515"/>
    <w:rsid w:val="2DE865BD"/>
    <w:rsid w:val="2DFB1A06"/>
    <w:rsid w:val="2E092C11"/>
    <w:rsid w:val="2E1F0139"/>
    <w:rsid w:val="2E330E8B"/>
    <w:rsid w:val="2E3527A8"/>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4B4AC1"/>
    <w:rsid w:val="3B6564B7"/>
    <w:rsid w:val="3B6A3A42"/>
    <w:rsid w:val="3B6F700F"/>
    <w:rsid w:val="3B7B164F"/>
    <w:rsid w:val="3B943330"/>
    <w:rsid w:val="3BB53769"/>
    <w:rsid w:val="3BB80A6D"/>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455FAC"/>
    <w:rsid w:val="4448573B"/>
    <w:rsid w:val="44537B36"/>
    <w:rsid w:val="4455753D"/>
    <w:rsid w:val="44595264"/>
    <w:rsid w:val="4491669D"/>
    <w:rsid w:val="44967FEA"/>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C1358E"/>
    <w:rsid w:val="46C2390C"/>
    <w:rsid w:val="46CB5241"/>
    <w:rsid w:val="46D21853"/>
    <w:rsid w:val="46E2108D"/>
    <w:rsid w:val="46E96B79"/>
    <w:rsid w:val="46EA0145"/>
    <w:rsid w:val="47022B62"/>
    <w:rsid w:val="471039C2"/>
    <w:rsid w:val="472C799C"/>
    <w:rsid w:val="473A324F"/>
    <w:rsid w:val="4743147C"/>
    <w:rsid w:val="4750010D"/>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82F5B"/>
    <w:rsid w:val="49244CE0"/>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757666"/>
    <w:rsid w:val="53825209"/>
    <w:rsid w:val="538C2035"/>
    <w:rsid w:val="538C7108"/>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6A4FDD"/>
    <w:rsid w:val="657C41E0"/>
    <w:rsid w:val="65820642"/>
    <w:rsid w:val="6591468C"/>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20040E9"/>
    <w:rsid w:val="720B6DA8"/>
    <w:rsid w:val="72117B8C"/>
    <w:rsid w:val="721F3D0A"/>
    <w:rsid w:val="72310BD0"/>
    <w:rsid w:val="7258546A"/>
    <w:rsid w:val="725D40AA"/>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F0FFD"/>
    <w:rsid w:val="795C494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2022-11-04T06:52:03Z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